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26" w:rsidRDefault="00B0524C">
      <w:pPr>
        <w:bidi w:val="0"/>
        <w:spacing w:after="0"/>
        <w:ind w:left="93" w:right="-828"/>
        <w:jc w:val="left"/>
      </w:pPr>
      <w:r>
        <w:rPr>
          <w:noProof/>
        </w:rPr>
        <w:drawing>
          <wp:inline distT="0" distB="0" distL="0" distR="0">
            <wp:extent cx="6492241" cy="8045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1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26" w:rsidRDefault="00B0524C">
      <w:pPr>
        <w:bidi w:val="0"/>
        <w:spacing w:after="63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5F26" w:rsidRDefault="00B0524C">
      <w:pPr>
        <w:bidi w:val="0"/>
        <w:spacing w:after="0"/>
      </w:pPr>
      <w:r>
        <w:rPr>
          <w:rFonts w:ascii="Guttman Yad-Brush" w:eastAsia="Guttman Yad-Brush" w:hAnsi="Guttman Yad-Brush" w:cs="Guttman Yad-Brush"/>
          <w:sz w:val="36"/>
        </w:rPr>
        <w:t xml:space="preserve"> </w:t>
      </w:r>
    </w:p>
    <w:p w:rsidR="009E5F26" w:rsidRDefault="00B0524C">
      <w:pPr>
        <w:pStyle w:val="1"/>
        <w:spacing w:after="0"/>
        <w:jc w:val="right"/>
      </w:pPr>
      <w:r>
        <w:rPr>
          <w:szCs w:val="36"/>
          <w:rtl/>
        </w:rPr>
        <w:t>תרמיל עזרה ראשונה לאוטובוס תקני לפי</w:t>
      </w:r>
      <w:r>
        <w:rPr>
          <w:szCs w:val="36"/>
          <w:u w:val="none"/>
          <w:rtl/>
        </w:rPr>
        <w:t xml:space="preserve"> </w:t>
      </w:r>
      <w:r>
        <w:rPr>
          <w:szCs w:val="36"/>
          <w:rtl/>
        </w:rPr>
        <w:t>דרישת משרד התחבורה</w:t>
      </w:r>
      <w:r>
        <w:rPr>
          <w:szCs w:val="36"/>
          <w:u w:val="none"/>
          <w:rtl/>
        </w:rPr>
        <w:t xml:space="preserve"> </w:t>
      </w:r>
      <w:r>
        <w:rPr>
          <w:szCs w:val="36"/>
          <w:rtl/>
        </w:rPr>
        <w:t xml:space="preserve">תקנות </w:t>
      </w:r>
      <w:r>
        <w:rPr>
          <w:szCs w:val="36"/>
        </w:rPr>
        <w:t>369</w:t>
      </w:r>
      <w:r>
        <w:rPr>
          <w:szCs w:val="36"/>
          <w:rtl/>
        </w:rPr>
        <w:t xml:space="preserve">א ו- </w:t>
      </w:r>
      <w:r>
        <w:rPr>
          <w:szCs w:val="36"/>
        </w:rPr>
        <w:t>408</w:t>
      </w:r>
      <w:r>
        <w:rPr>
          <w:szCs w:val="36"/>
          <w:rtl/>
        </w:rPr>
        <w:t xml:space="preserve"> תוספת שביעית</w:t>
      </w:r>
      <w:r>
        <w:rPr>
          <w:szCs w:val="36"/>
          <w:u w:val="none"/>
          <w:rtl/>
        </w:rPr>
        <w:t xml:space="preserve"> </w:t>
      </w:r>
      <w:r>
        <w:rPr>
          <w:szCs w:val="36"/>
          <w:rtl/>
        </w:rPr>
        <w:t xml:space="preserve">מק"ט </w:t>
      </w:r>
      <w:r>
        <w:rPr>
          <w:rFonts w:ascii="Times New Roman" w:eastAsia="Times New Roman" w:hAnsi="Times New Roman" w:cs="Times New Roman"/>
          <w:szCs w:val="36"/>
        </w:rPr>
        <w:t>1</w:t>
      </w:r>
      <w:r>
        <w:rPr>
          <w:rFonts w:ascii="Times New Roman" w:eastAsia="Times New Roman" w:hAnsi="Times New Roman" w:cs="Times New Roman"/>
          <w:szCs w:val="36"/>
          <w:rtl/>
        </w:rPr>
        <w:t>-</w:t>
      </w:r>
      <w:r>
        <w:rPr>
          <w:szCs w:val="36"/>
        </w:rPr>
        <w:t>2002004</w:t>
      </w:r>
      <w:r>
        <w:rPr>
          <w:szCs w:val="36"/>
          <w:rtl/>
        </w:rPr>
        <w:t xml:space="preserve">/ </w:t>
      </w:r>
      <w:r>
        <w:rPr>
          <w:szCs w:val="36"/>
        </w:rPr>
        <w:t>2002004</w:t>
      </w:r>
      <w:r>
        <w:rPr>
          <w:rFonts w:ascii="Times New Roman" w:eastAsia="Times New Roman" w:hAnsi="Times New Roman" w:cs="Times New Roman"/>
        </w:rPr>
        <w:t>DKR</w:t>
      </w:r>
      <w:r>
        <w:rPr>
          <w:szCs w:val="36"/>
          <w:u w:val="none"/>
          <w:rtl/>
        </w:rPr>
        <w:t xml:space="preserve"> </w:t>
      </w:r>
    </w:p>
    <w:p w:rsidR="009E5F26" w:rsidRDefault="00B0524C">
      <w:pPr>
        <w:bidi w:val="0"/>
        <w:spacing w:after="0"/>
      </w:pPr>
      <w:r>
        <w:rPr>
          <w:rFonts w:ascii="Guttman Yad-Brush" w:eastAsia="Guttman Yad-Brush" w:hAnsi="Guttman Yad-Brush" w:cs="Guttman Yad-Brush"/>
          <w:sz w:val="36"/>
        </w:rPr>
        <w:t xml:space="preserve"> </w:t>
      </w:r>
    </w:p>
    <w:p w:rsidR="009E5F26" w:rsidRDefault="00B0524C">
      <w:pPr>
        <w:bidi w:val="0"/>
        <w:spacing w:after="0"/>
      </w:pPr>
      <w:r>
        <w:rPr>
          <w:rFonts w:ascii="Guttman Yad-Brush" w:eastAsia="Guttman Yad-Brush" w:hAnsi="Guttman Yad-Brush" w:cs="Guttman Yad-Brush"/>
          <w:sz w:val="36"/>
        </w:rPr>
        <w:t xml:space="preserve"> </w:t>
      </w:r>
    </w:p>
    <w:tbl>
      <w:tblPr>
        <w:tblStyle w:val="TableGrid"/>
        <w:tblW w:w="6762" w:type="dxa"/>
        <w:tblInd w:w="2696" w:type="dxa"/>
        <w:tblCellMar>
          <w:top w:w="10" w:type="dxa"/>
          <w:left w:w="36" w:type="dxa"/>
          <w:bottom w:w="8" w:type="dxa"/>
          <w:right w:w="105" w:type="dxa"/>
        </w:tblCellMar>
        <w:tblLook w:val="04A0" w:firstRow="1" w:lastRow="0" w:firstColumn="1" w:lastColumn="0" w:noHBand="0" w:noVBand="1"/>
      </w:tblPr>
      <w:tblGrid>
        <w:gridCol w:w="5802"/>
        <w:gridCol w:w="960"/>
      </w:tblGrid>
      <w:tr w:rsidR="009E5F26">
        <w:trPr>
          <w:trHeight w:val="331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 תיאור פריט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spacing w:after="0"/>
              <w:ind w:right="15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כמות </w:t>
            </w:r>
          </w:p>
        </w:tc>
      </w:tr>
      <w:tr w:rsidR="009E5F26">
        <w:trPr>
          <w:trHeight w:val="331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left="2"/>
              <w:jc w:val="left"/>
            </w:pPr>
            <w:bookmarkStart w:id="0" w:name="_GoBack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תרמיל בד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  <w:rtl/>
              </w:rPr>
              <w:t>קורדורה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תאים + כיס רשת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 </w:t>
            </w:r>
          </w:p>
        </w:tc>
      </w:tr>
      <w:bookmarkEnd w:id="0"/>
      <w:tr w:rsidR="009E5F26">
        <w:trPr>
          <w:trHeight w:val="334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אגד גאזה מגולגל כותנה 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ס"מ  </w:t>
            </w:r>
            <w:r>
              <w:rPr>
                <w:rFonts w:ascii="Arial" w:eastAsia="Arial" w:hAnsi="Arial" w:cs="Arial"/>
                <w:sz w:val="28"/>
              </w:rPr>
              <w:t>QRGANIC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3 </w:t>
            </w:r>
          </w:p>
        </w:tc>
      </w:tr>
      <w:tr w:rsidR="009E5F26">
        <w:trPr>
          <w:trHeight w:val="331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חוסם עורקים תקני סיליקון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איכותי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מטר </w:t>
            </w:r>
            <w:r>
              <w:rPr>
                <w:rFonts w:ascii="Arial" w:eastAsia="Arial" w:hAnsi="Arial" w:cs="Arial"/>
                <w:sz w:val="28"/>
              </w:rPr>
              <w:t>DKR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 </w:t>
            </w:r>
          </w:p>
        </w:tc>
      </w:tr>
      <w:tr w:rsidR="009E5F26">
        <w:trPr>
          <w:trHeight w:val="331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מספריים לטיפול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 </w:t>
            </w:r>
          </w:p>
        </w:tc>
      </w:tr>
      <w:tr w:rsidR="009E5F26">
        <w:trPr>
          <w:trHeight w:val="334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משולש בד כותנה %</w:t>
            </w:r>
            <w:r>
              <w:rPr>
                <w:rFonts w:ascii="Arial" w:eastAsia="Arial" w:hAnsi="Arial" w:cs="Arial"/>
                <w:sz w:val="28"/>
                <w:szCs w:val="28"/>
              </w:rPr>
              <w:t>100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תקני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12 </w:t>
            </w:r>
          </w:p>
        </w:tc>
      </w:tr>
      <w:tr w:rsidR="009E5F26">
        <w:trPr>
          <w:trHeight w:val="653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right="473" w:firstLine="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פד בד בלתי ארוג ננו  </w:t>
            </w:r>
            <w:r>
              <w:rPr>
                <w:rFonts w:ascii="Arial" w:eastAsia="Arial" w:hAnsi="Arial" w:cs="Arial"/>
                <w:sz w:val="28"/>
              </w:rPr>
              <w:t>QRGANIC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 חדיש סטרילי 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ס"מ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F26" w:rsidRDefault="00B0524C">
            <w:pPr>
              <w:bidi w:val="0"/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15 </w:t>
            </w:r>
          </w:p>
        </w:tc>
      </w:tr>
      <w:tr w:rsidR="009E5F26">
        <w:trPr>
          <w:trHeight w:val="384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F26" w:rsidRDefault="00B0524C" w:rsidP="00B0524C">
            <w:pPr>
              <w:spacing w:after="0"/>
              <w:ind w:left="4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פלסטר סטרילי בד כותנה אלסטי "מגע משי "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10 </w:t>
            </w:r>
          </w:p>
        </w:tc>
      </w:tr>
      <w:tr w:rsidR="009E5F26">
        <w:trPr>
          <w:trHeight w:val="332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right="418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תחבושת אישית תקנית סטרילית דגם צבאי סוג א '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9 </w:t>
            </w:r>
          </w:p>
        </w:tc>
      </w:tr>
      <w:tr w:rsidR="009E5F26">
        <w:trPr>
          <w:trHeight w:val="334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right="35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תחבושת בינונית תקנית סטרילית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דגם צבאי סוג א '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3 </w:t>
            </w:r>
          </w:p>
        </w:tc>
      </w:tr>
      <w:tr w:rsidR="009E5F26">
        <w:trPr>
          <w:trHeight w:val="331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left="1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תחבושת לכוויות יבשה סטרילית </w:t>
            </w:r>
            <w:r>
              <w:rPr>
                <w:rFonts w:ascii="Arial" w:eastAsia="Arial" w:hAnsi="Arial" w:cs="Arial"/>
                <w:sz w:val="28"/>
                <w:szCs w:val="28"/>
              </w:rPr>
              <w:t>60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/</w:t>
            </w:r>
            <w:r>
              <w:rPr>
                <w:rFonts w:ascii="Arial" w:eastAsia="Arial" w:hAnsi="Arial" w:cs="Arial"/>
                <w:sz w:val="28"/>
                <w:szCs w:val="28"/>
              </w:rPr>
              <w:t>40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DKR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 </w:t>
            </w:r>
          </w:p>
        </w:tc>
      </w:tr>
      <w:tr w:rsidR="009E5F26">
        <w:trPr>
          <w:trHeight w:val="331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פד פרפין סטרילי )גזה וזלין( 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ס"מ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 </w:t>
            </w:r>
          </w:p>
        </w:tc>
      </w:tr>
      <w:tr w:rsidR="009E5F26">
        <w:trPr>
          <w:trHeight w:val="334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 w:rsidP="00B0524C">
            <w:pPr>
              <w:spacing w:after="0"/>
              <w:ind w:left="2"/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תדריך עזרה ראשונה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26" w:rsidRDefault="00B0524C">
            <w:pPr>
              <w:bidi w:val="0"/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 </w:t>
            </w:r>
          </w:p>
        </w:tc>
      </w:tr>
    </w:tbl>
    <w:p w:rsidR="009E5F26" w:rsidRDefault="00B0524C">
      <w:pPr>
        <w:bidi w:val="0"/>
        <w:spacing w:after="0"/>
      </w:pPr>
      <w:r>
        <w:rPr>
          <w:rFonts w:ascii="Guttman Yad-Brush" w:eastAsia="Guttman Yad-Brush" w:hAnsi="Guttman Yad-Brush" w:cs="Guttman Yad-Brush"/>
          <w:sz w:val="36"/>
        </w:rPr>
        <w:t xml:space="preserve"> </w:t>
      </w:r>
    </w:p>
    <w:p w:rsidR="009E5F26" w:rsidRDefault="009E5F26">
      <w:pPr>
        <w:bidi w:val="0"/>
        <w:spacing w:after="0"/>
        <w:ind w:right="20"/>
      </w:pPr>
    </w:p>
    <w:p w:rsidR="009E5F26" w:rsidRDefault="006D516F">
      <w:pPr>
        <w:bidi w:val="0"/>
        <w:spacing w:after="0"/>
        <w:ind w:left="40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134620</wp:posOffset>
                </wp:positionV>
                <wp:extent cx="3886200" cy="2667000"/>
                <wp:effectExtent l="0" t="0" r="19050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6F" w:rsidRDefault="006D516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C2230" wp14:editId="23F86C52">
                                  <wp:extent cx="3394075" cy="2397760"/>
                                  <wp:effectExtent l="0" t="0" r="0" b="2540"/>
                                  <wp:docPr id="406" name="Picture 40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6" name="Picture 406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4075" cy="2397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44.5pt;margin-top:10.6pt;width:306pt;height:2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" fillcolor="white [3201]" strokeweight=".5pt">
                <v:textbox>
                  <w:txbxContent>
                    <w:p w:rsidR="006D516F" w:rsidRDefault="006D516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3C2230" wp14:editId="23F86C52">
                            <wp:extent cx="3394075" cy="2397760"/>
                            <wp:effectExtent l="0" t="0" r="0" b="2540"/>
                            <wp:docPr id="406" name="Picture 40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6" name="Picture 406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4075" cy="2397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5F26" w:rsidRDefault="00B0524C">
      <w:pPr>
        <w:bidi w:val="0"/>
        <w:spacing w:after="0"/>
        <w:ind w:left="4023"/>
        <w:jc w:val="left"/>
      </w:pPr>
      <w:r>
        <w:rPr>
          <w:rFonts w:ascii="Guttman Yad-Brush" w:eastAsia="Guttman Yad-Brush" w:hAnsi="Guttman Yad-Brush" w:cs="Guttman Yad-Brush"/>
          <w:sz w:val="20"/>
        </w:rPr>
        <w:t xml:space="preserve"> </w:t>
      </w:r>
    </w:p>
    <w:sectPr w:rsidR="009E5F26">
      <w:pgSz w:w="11906" w:h="16838"/>
      <w:pgMar w:top="360" w:right="1752" w:bottom="1440" w:left="66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6"/>
    <w:rsid w:val="001358AA"/>
    <w:rsid w:val="006D516F"/>
    <w:rsid w:val="009E5F26"/>
    <w:rsid w:val="00B0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52FC2-B22C-4D0E-9A0D-098BD06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2" w:line="239" w:lineRule="auto"/>
      <w:ind w:right="2201"/>
      <w:outlineLvl w:val="0"/>
    </w:pPr>
    <w:rPr>
      <w:rFonts w:ascii="Guttman Yad-Brush" w:eastAsia="Guttman Yad-Brush" w:hAnsi="Guttman Yad-Brush" w:cs="Guttman Yad-Brush"/>
      <w:color w:val="000000"/>
      <w:sz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Guttman Yad-Brush" w:eastAsia="Guttman Yad-Brush" w:hAnsi="Guttman Yad-Brush" w:cs="Guttman Yad-Brush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09 אוקטובר 2007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אוקטובר 2007</dc:title>
  <dc:subject/>
  <dc:creator>Marcos</dc:creator>
  <cp:keywords/>
  <cp:lastModifiedBy>user</cp:lastModifiedBy>
  <cp:revision>4</cp:revision>
  <dcterms:created xsi:type="dcterms:W3CDTF">2019-08-11T11:00:00Z</dcterms:created>
  <dcterms:modified xsi:type="dcterms:W3CDTF">2019-08-11T11:03:00Z</dcterms:modified>
</cp:coreProperties>
</file>